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674"/>
        <w:gridCol w:w="3951"/>
        <w:gridCol w:w="3989"/>
        <w:gridCol w:w="1753"/>
        <w:gridCol w:w="2204"/>
      </w:tblGrid>
      <w:tr w:rsidR="005F611A" w:rsidTr="005F611A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14E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Arial" w:hAnsi="Arial" w:cs="Arial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2638425" cy="7810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94042">
              <w:rPr>
                <w:rFonts w:ascii="Arial" w:hAnsi="Arial" w:cs="Arial"/>
                <w:kern w:val="0"/>
                <w:sz w:val="8"/>
                <w:szCs w:val="8"/>
              </w:rPr>
              <w:br/>
            </w:r>
            <w:r w:rsidR="00494042">
              <w:rPr>
                <w:rFonts w:ascii="Arial" w:hAnsi="Arial" w:cs="Arial"/>
                <w:kern w:val="0"/>
                <w:sz w:val="8"/>
                <w:szCs w:val="8"/>
              </w:rPr>
              <w:br/>
            </w:r>
            <w:r>
              <w:rPr>
                <w:rFonts w:ascii="Arial" w:hAnsi="Arial" w:cs="Arial"/>
                <w:noProof/>
                <w:kern w:val="0"/>
                <w:sz w:val="8"/>
                <w:szCs w:val="8"/>
              </w:rPr>
              <w:drawing>
                <wp:inline distT="0" distB="0" distL="0" distR="0">
                  <wp:extent cx="2638425" cy="7810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УТВЕРЖДАЮ</w:t>
            </w: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317"/>
          <w:tblHeader/>
        </w:trPr>
        <w:tc>
          <w:tcPr>
            <w:tcW w:w="367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273"/>
          <w:tblHeader/>
        </w:trPr>
        <w:tc>
          <w:tcPr>
            <w:tcW w:w="3674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(наименование должности лица, утверждающего документ)</w:t>
            </w: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33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303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(подпись)         (расшифровка подписи)</w:t>
            </w: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25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"___" ____________ 20___г.</w:t>
            </w: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191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ПЛАН</w:t>
            </w: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финансово-хозяйственной деятельности</w:t>
            </w: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на 2024 год и на плановый период 2025 и 2026 годов</w:t>
            </w: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КОДЫ</w:t>
            </w: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Дата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08.07.2024</w:t>
            </w: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1196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 xml:space="preserve">Наименование муниципального бюджетного (автономного) 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br/>
              <w:t>учреждения (подразделения)</w:t>
            </w:r>
          </w:p>
        </w:tc>
        <w:tc>
          <w:tcPr>
            <w:tcW w:w="79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18"/>
                <w:szCs w:val="18"/>
              </w:rPr>
              <w:t>МУНИЦИПАЛЬНОЕ БЮДЖЕТНОЕ ОБЩЕОБРАЗОВАТЕЛЬНОЕ УЧРЕЖДЕНИЕ "КОКОРЕВСКАЯ СРЕДНЯЯ ОБЩЕОБРАЗОВАТЕЛЬНАЯ ШКОЛА"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по ОКПО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10462664</w:t>
            </w: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ИНН/КПП</w:t>
            </w: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153Ш7699/325201001</w:t>
            </w: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576"/>
          <w:tblHeader/>
        </w:trPr>
        <w:tc>
          <w:tcPr>
            <w:tcW w:w="1336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 xml:space="preserve">Код по сводному реестру участников бюджетного процесса, </w:t>
            </w: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br/>
              <w:t>а так же юридических лиц, не являющихся участниками бюджетного процесса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Ш7699</w:t>
            </w: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36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5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161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Единица измерения: руб.</w:t>
            </w:r>
          </w:p>
        </w:tc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по ОКЕИ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383</w:t>
            </w: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28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397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t>Наименование органа местного самоуправления, осуществляющего функции и полномочия учредителя (отраслевой орган): Отдел образования администрации Суземского района Брянской области</w:t>
            </w: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444"/>
          <w:tblHeader/>
        </w:trPr>
        <w:tc>
          <w:tcPr>
            <w:tcW w:w="1557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8"/>
                <w:szCs w:val="8"/>
              </w:rPr>
            </w:pPr>
            <w:r>
              <w:rPr>
                <w:rFonts w:ascii="Segoe UI" w:hAnsi="Segoe UI" w:cs="Segoe UI"/>
                <w:color w:val="000000"/>
                <w:kern w:val="0"/>
                <w:sz w:val="18"/>
                <w:szCs w:val="18"/>
              </w:rPr>
              <w:lastRenderedPageBreak/>
              <w:t>Адрес фактического местонахождения муниципального бюджетного (автономного) учреждения (подразделения): П КОКОРЕВКА, УЛ КИРОВА, 28</w:t>
            </w:r>
          </w:p>
        </w:tc>
      </w:tr>
    </w:tbl>
    <w:p w:rsidR="00494042" w:rsidRDefault="004940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494042" w:rsidRDefault="00494042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780"/>
        <w:gridCol w:w="1004"/>
        <w:gridCol w:w="2519"/>
        <w:gridCol w:w="1636"/>
        <w:gridCol w:w="1799"/>
        <w:gridCol w:w="1813"/>
        <w:gridCol w:w="1755"/>
        <w:gridCol w:w="1337"/>
      </w:tblGrid>
      <w:tr w:rsidR="005F611A" w:rsidTr="005F611A">
        <w:tblPrEx>
          <w:tblCellMar>
            <w:top w:w="0" w:type="dxa"/>
            <w:bottom w:w="0" w:type="dxa"/>
          </w:tblCellMar>
        </w:tblPrEx>
        <w:trPr>
          <w:trHeight w:val="333"/>
        </w:trPr>
        <w:tc>
          <w:tcPr>
            <w:tcW w:w="1564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Раздел 1. Поступления и выплаты</w:t>
            </w: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4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564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37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Код строки</w:t>
            </w:r>
          </w:p>
        </w:tc>
        <w:tc>
          <w:tcPr>
            <w:tcW w:w="25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Код по бюджетной классификации РФ</w:t>
            </w:r>
          </w:p>
        </w:tc>
        <w:tc>
          <w:tcPr>
            <w:tcW w:w="16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Аналитический код</w:t>
            </w:r>
          </w:p>
        </w:tc>
        <w:tc>
          <w:tcPr>
            <w:tcW w:w="670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Сумма</w:t>
            </w: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На 2024 г.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текущий финансовый год</w:t>
            </w:r>
          </w:p>
        </w:tc>
        <w:tc>
          <w:tcPr>
            <w:tcW w:w="1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На 2025 г.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первый плановый период</w:t>
            </w:r>
          </w:p>
        </w:tc>
        <w:tc>
          <w:tcPr>
            <w:tcW w:w="17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2026 г.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второй плановый период</w:t>
            </w:r>
          </w:p>
        </w:tc>
        <w:tc>
          <w:tcPr>
            <w:tcW w:w="13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пределами планового периода</w:t>
            </w: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25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Остаток средств на начало текущего финансового года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0001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Остаток средств на конец текущего финансового года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0002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Доходы, всего: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1000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11 760 112,94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8 861 864,51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9 361 864,51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собственности,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оказания услуг, работ, компенсации затрат учреждений,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9 969 357,40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7 260 300,40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7 760 300,40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поступления субсидии на финансовое обеспечение выполнения государственного (муниципального) задания за счет средств бюджета публично-правового образования, создавшего учреждение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9 849 357,40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7 140 300,40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7 640 300,40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оказания услуг, выполнения работ за плату сверх установленного государственного (муниципального) задания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оказания платных услуг, выполнения работ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доходы от штрафов, пеней, иных сумм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принудительного изъятия,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1300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безвозмездные денежные поступления,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1 790 755,54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1 601 564,11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1 601 564,11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целевые субсидии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1 790 755,54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1 601 564,11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1 601 564,11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субсидии на осуществление капитальных вложений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доходы,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1500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доходы от операций с активами,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Уменьшение стоимости основных средств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Уменьшение стоимости материальных запасов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Уменьшение стоимости непроизведенных активов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430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прочие поступления, всего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1980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увеличение остатков денежных средств за счет возврата дебиторской задолженности прошлых лет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1981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Расходы,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11 760 112,94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8 861 864,51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9 361 864,51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выплаты персоналу,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7 844 331,65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7 628 270,01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7 628 270,01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оплата труда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5 902 723,85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5 731 764,28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5 731 764,28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выплаты персоналу, в том числе компенсационного характера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205 500,00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204 500,00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204 500,00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иные выплаты, за исключением фонда оплаты труда учреждения, для выполнения отдельных полномочий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2140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1 735 207,80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1 692 005,73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1 692 005,73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социальные и иные выплаты населению,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118 600,00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118 600,00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118 600,00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социальные выплаты гражданам, кроме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публичных нормативных социальных выплат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2210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320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118 600,00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118 600,00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118 600,00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2211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321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118 600,00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118 600,00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118 600,00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Субсидии гражданам на приобретение жилья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2212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322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2213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323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выплаты стипендий, осуществление иных расходов на социальную поддержку обучающихся за счет средств стипендиального фонда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340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премирование физических лиц за достижения в области культуры, искусства, образования, науки и техники, а также на предоставление грантов с целью поддержки проектов в области науки, культуры и искусства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иные выплаты населению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2240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360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уплата налогов, сборов и иных платежей,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2300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14 527,34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20 000,00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налог на имущество организаций и земельный налог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2310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иные налоги (включаемые в состав расходов) в бюджеты бюджетной системы Российской Федерации, а также государственная пошлина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2320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14 500,00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20 000,00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20 000,00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уплата штрафов (в том числе административных), пеней, иных платежей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2330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853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27,34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безвозмездные перечисления организациям и физическим лицам,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гранты, предоставляемые другим организациям и физическим лицам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взносы в международные организации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862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платежи в целях обеспечения реализации соглашений с правительствами иностранных государств и международными организациями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863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выплаты (кроме выплат на закупку товаров, работ, услуг)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2500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исполнение судебных актов Российской Федерации и мировых соглашений по возмещению вреда, причиненного в результате деятельности учреждения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2520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831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расходы на закупку товаров, работ, услуг, всего 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3 782 653,95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1 094 994,50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1 594 994,50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закупку научно-исследовательских и опытно-конструкторских работ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закупку товаров, работ, услуг в сфере информационно-коммуникационных технологий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закупку товаров, работ, услуг в целях капитального ремонта муниципального имущества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прочую закупку товаров, работ и услуг,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2 009 891,55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907 582,00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907 582,00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2641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Закупка товаров, работ и услуг в целях создания, развития, эксплуатации и вывода из эксплуатации государственных (муниципальных) информационных систем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2660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1 772 762,40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187 412,50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687 412,50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капитальные вложения в объекты государственной (муниципальной)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собственности,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2700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приобретение объектов недвижимого имущества государственными (муниципальными) учреждениями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2710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406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строительство (реконструкция) объектов недвижимого имущества государственными (муниципальными) учреждениями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2720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407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Выплаты, уменьшающие доход,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налог на прибыль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налог на добавленную стоимость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3020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налоги, уменьшающие доход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3030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Прочие выплаты, всего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4000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х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3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возврат в бюджет средств субсидии</w:t>
            </w:r>
          </w:p>
        </w:tc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4010</w:t>
            </w:r>
          </w:p>
        </w:tc>
        <w:tc>
          <w:tcPr>
            <w:tcW w:w="2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610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</w:tr>
    </w:tbl>
    <w:p w:rsidR="00494042" w:rsidRDefault="004940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494042" w:rsidRDefault="004940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</w:p>
    <w:p w:rsidR="00494042" w:rsidRDefault="00494042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494042" w:rsidRDefault="004940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"/>
          <w:szCs w:val="2"/>
        </w:rPr>
      </w:pPr>
    </w:p>
    <w:tbl>
      <w:tblPr>
        <w:tblW w:w="0" w:type="auto"/>
        <w:tblLayout w:type="fixed"/>
        <w:tblLook w:val="0000"/>
      </w:tblPr>
      <w:tblGrid>
        <w:gridCol w:w="5394"/>
        <w:gridCol w:w="915"/>
        <w:gridCol w:w="990"/>
        <w:gridCol w:w="1271"/>
        <w:gridCol w:w="1767"/>
        <w:gridCol w:w="1849"/>
        <w:gridCol w:w="1720"/>
        <w:gridCol w:w="1733"/>
      </w:tblGrid>
      <w:tr w:rsidR="005F611A" w:rsidTr="005F611A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156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Раздел 2. Сведения о выплатах на закупки товаров, работ, услуг</w:t>
            </w: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56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116"/>
        </w:trPr>
        <w:tc>
          <w:tcPr>
            <w:tcW w:w="1563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5F611A" w:rsidTr="005F611A">
        <w:tblPrEx>
          <w:tblCellMar>
            <w:top w:w="0" w:type="dxa"/>
            <w:bottom w:w="0" w:type="dxa"/>
          </w:tblCellMar>
        </w:tblPrEx>
        <w:trPr>
          <w:trHeight w:val="430"/>
        </w:trPr>
        <w:tc>
          <w:tcPr>
            <w:tcW w:w="53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Код строки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Год начала закупки</w:t>
            </w:r>
          </w:p>
        </w:tc>
        <w:tc>
          <w:tcPr>
            <w:tcW w:w="12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70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Сумма</w:t>
            </w: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17"/>
        </w:trPr>
        <w:tc>
          <w:tcPr>
            <w:tcW w:w="5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2024 г. (текущий финансовый год)</w:t>
            </w:r>
          </w:p>
        </w:tc>
        <w:tc>
          <w:tcPr>
            <w:tcW w:w="1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2025 г. (первый год планового периода)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На 2026 г. (второй год планового периода)</w:t>
            </w:r>
          </w:p>
        </w:tc>
        <w:tc>
          <w:tcPr>
            <w:tcW w:w="17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пределами планового периода</w:t>
            </w: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1305"/>
        </w:trPr>
        <w:tc>
          <w:tcPr>
            <w:tcW w:w="5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3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3.1</w:t>
            </w: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Выплаты на закупку товаров, работ, услуг, всего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26000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3 782 653,95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1 094 994,50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1 594 994,50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7FCEC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по контрактам (договорам), заключенным до начала текущего финансового года без применения норм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№ 14, ст. 1652; 2018, № 32, ст. 5104) (далее - Федеральный закон № 44-ФЗ) и Федерального закона от 18 июля 2011 г. № 223-ФЗ "О закупках товаров, работ, услуг отдельными видами юридических лиц" (Собрание законодательства Российской Федерации, 2011, № 30, ст. 4571; 2018, № 32, ст. 5135) (далее - Федеральный закон № 223-ФЗ)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26100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26200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по контрактам (договорам), заключенным до начала текущего финансового года с учетом требований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26300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том числе: в соответствии с Федеральным законом №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26310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lastRenderedPageBreak/>
              <w:t>из них: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26310.1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№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26320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по контрактам (договорам), планируемым к заключению в соответствующем финансовом году с учетом требований Федерального закона № 44-ФЗ и Федерального закона №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26400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3 782 653,95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1 094 994,50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1 594 994,50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субсидий, предоставляемых на финансовое обеспечение выполнения государственного (муниципального) задания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3 051 561,29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344 274,50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844 274,50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26411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3 051 561,29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344 274,50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844 274,50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26411.1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26412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субсидий, предоставляемых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661 120,00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630 720,00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630 720,00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26421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661 120,00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630 720,00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630 720,00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26421.1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26422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субсидий, предоставляемых на осуществление капитальных вложений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средств обязательного медицинского страхования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26440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26441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26442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за счет прочих источников финансового обеспечения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69 972,66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44-ФЗ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69 972,66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120 000,00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из них: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26451.1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в соответствии с Федеральным законом N 223-ФЗ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26452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Итого по контрактам, планируемым к заключению в соответствующем финансовом году в соответствии с Федеральным законом N 44-ФЗ, по соответствующему году закупки &lt;16&gt;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26500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3 782 653,95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1 094 994,50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1 594 994,50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26510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2024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3 782 653,95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26520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2025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1 094 994,50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lastRenderedPageBreak/>
              <w:t>в том числе по году начала закупки: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26530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2026 год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i/>
                <w:iCs/>
                <w:color w:val="000000"/>
                <w:kern w:val="0"/>
                <w:sz w:val="20"/>
                <w:szCs w:val="20"/>
              </w:rPr>
              <w:t>1 594 994,50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47"/>
        </w:trPr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Итого по договорам, планируемым к заключению в соответствующем финансовом году в соответствии с Федеральным законом N 223-ФЗ, по соответствующему году закупки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26600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17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b/>
                <w:bCs/>
                <w:color w:val="000000"/>
                <w:kern w:val="0"/>
                <w:sz w:val="20"/>
                <w:szCs w:val="20"/>
              </w:rPr>
              <w:t>0,00</w:t>
            </w:r>
          </w:p>
        </w:tc>
        <w:tc>
          <w:tcPr>
            <w:tcW w:w="1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4C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</w:tbl>
    <w:p w:rsidR="00494042" w:rsidRDefault="004940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4"/>
          <w:szCs w:val="24"/>
        </w:rPr>
      </w:pPr>
    </w:p>
    <w:p w:rsidR="00494042" w:rsidRDefault="0049404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"/>
          <w:szCs w:val="2"/>
        </w:rPr>
      </w:pPr>
      <w:r>
        <w:rPr>
          <w:rFonts w:ascii="Arial" w:hAnsi="Arial" w:cs="Arial"/>
          <w:kern w:val="0"/>
          <w:sz w:val="10"/>
          <w:szCs w:val="10"/>
        </w:rPr>
        <w:br/>
      </w:r>
      <w:r>
        <w:rPr>
          <w:rFonts w:ascii="Arial" w:hAnsi="Arial" w:cs="Arial"/>
          <w:kern w:val="0"/>
          <w:sz w:val="10"/>
          <w:szCs w:val="10"/>
        </w:rPr>
        <w:br/>
      </w:r>
    </w:p>
    <w:tbl>
      <w:tblPr>
        <w:tblW w:w="0" w:type="auto"/>
        <w:tblLayout w:type="fixed"/>
        <w:tblLook w:val="0000"/>
      </w:tblPr>
      <w:tblGrid>
        <w:gridCol w:w="4374"/>
        <w:gridCol w:w="2425"/>
        <w:gridCol w:w="430"/>
        <w:gridCol w:w="3531"/>
      </w:tblGrid>
      <w:tr w:rsidR="00494042">
        <w:tblPrEx>
          <w:tblCellMar>
            <w:top w:w="0" w:type="dxa"/>
            <w:bottom w:w="0" w:type="dxa"/>
          </w:tblCellMar>
        </w:tblPrEx>
        <w:trPr>
          <w:trHeight w:val="151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Руководитель государственного 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бюджетного (автономного) учреждения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 xml:space="preserve">(подразделения) (уполномоченное лицо)  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МАКСИМЕНКО ОКСАНА ЯКОВЛЕВНА</w:t>
            </w: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(расшифровка подписи)</w:t>
            </w: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Руководитель финансово-экономической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службы учреждения (подразделения) или</w:t>
            </w: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br/>
              <w:t>иное уполномоченное руководителем лицо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(расшифровка подписи)</w:t>
            </w: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Главный бухгалтер учреждения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(расшифровка подписи)</w:t>
            </w: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Исполнитель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(подпись)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16"/>
                <w:szCs w:val="16"/>
              </w:rPr>
              <w:t>(расшифровка подписи)</w:t>
            </w: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 xml:space="preserve">тел.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  <w:r>
              <w:rPr>
                <w:rFonts w:ascii="Segoe UI" w:hAnsi="Segoe UI" w:cs="Segoe UI"/>
                <w:color w:val="000000"/>
                <w:kern w:val="0"/>
                <w:sz w:val="20"/>
                <w:szCs w:val="20"/>
              </w:rPr>
              <w:t>"____" _____________________ 20____ г.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  <w:tr w:rsidR="00494042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94042" w:rsidRDefault="004940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2"/>
                <w:szCs w:val="2"/>
              </w:rPr>
            </w:pPr>
          </w:p>
        </w:tc>
      </w:tr>
    </w:tbl>
    <w:p w:rsidR="00494042" w:rsidRDefault="00494042"/>
    <w:sectPr w:rsidR="00494042">
      <w:footerReference w:type="default" r:id="rId8"/>
      <w:pgSz w:w="16901" w:h="11950" w:orient="landscape"/>
      <w:pgMar w:top="567" w:right="567" w:bottom="567" w:left="567" w:header="720" w:footer="72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6159" w:rsidRDefault="00776159">
      <w:pPr>
        <w:spacing w:after="0" w:line="240" w:lineRule="auto"/>
      </w:pPr>
      <w:r>
        <w:separator/>
      </w:r>
    </w:p>
  </w:endnote>
  <w:endnote w:type="continuationSeparator" w:id="1">
    <w:p w:rsidR="00776159" w:rsidRDefault="00776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042" w:rsidRDefault="00494042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kern w:val="0"/>
        <w:sz w:val="24"/>
        <w:szCs w:val="24"/>
      </w:rPr>
    </w:pPr>
    <w:r>
      <w:rPr>
        <w:rFonts w:ascii="Segoe UI" w:hAnsi="Segoe UI" w:cs="Segoe UI"/>
        <w:color w:val="000000"/>
        <w:kern w:val="0"/>
        <w:sz w:val="20"/>
        <w:szCs w:val="20"/>
      </w:rPr>
      <w:fldChar w:fldCharType="begin"/>
    </w:r>
    <w:r>
      <w:rPr>
        <w:rFonts w:ascii="Segoe UI" w:hAnsi="Segoe UI" w:cs="Segoe UI"/>
        <w:color w:val="000000"/>
        <w:kern w:val="0"/>
        <w:sz w:val="20"/>
        <w:szCs w:val="20"/>
      </w:rPr>
      <w:instrText>PAGE</w:instrText>
    </w:r>
    <w:r>
      <w:rPr>
        <w:rFonts w:ascii="Segoe UI" w:hAnsi="Segoe UI" w:cs="Segoe UI"/>
        <w:color w:val="000000"/>
        <w:kern w:val="0"/>
        <w:sz w:val="20"/>
        <w:szCs w:val="20"/>
      </w:rPr>
      <w:fldChar w:fldCharType="separate"/>
    </w:r>
    <w:r w:rsidR="00414E9A">
      <w:rPr>
        <w:rFonts w:ascii="Segoe UI" w:hAnsi="Segoe UI" w:cs="Segoe UI"/>
        <w:noProof/>
        <w:color w:val="000000"/>
        <w:kern w:val="0"/>
        <w:sz w:val="20"/>
        <w:szCs w:val="20"/>
      </w:rPr>
      <w:t>10</w:t>
    </w:r>
    <w:r>
      <w:rPr>
        <w:rFonts w:ascii="Segoe UI" w:hAnsi="Segoe UI" w:cs="Segoe UI"/>
        <w:color w:val="000000"/>
        <w:kern w:val="0"/>
        <w:sz w:val="20"/>
        <w:szCs w:val="20"/>
      </w:rPr>
      <w:fldChar w:fldCharType="end"/>
    </w:r>
    <w:r>
      <w:rPr>
        <w:rFonts w:ascii="Segoe UI" w:hAnsi="Segoe UI" w:cs="Segoe UI"/>
        <w:color w:val="000000"/>
        <w:kern w:val="0"/>
        <w:sz w:val="20"/>
        <w:szCs w:val="20"/>
      </w:rPr>
      <w:t xml:space="preserve"> из </w:t>
    </w:r>
    <w:r>
      <w:rPr>
        <w:rFonts w:ascii="Segoe UI" w:hAnsi="Segoe UI" w:cs="Segoe UI"/>
        <w:color w:val="000000"/>
        <w:kern w:val="0"/>
        <w:sz w:val="20"/>
        <w:szCs w:val="20"/>
      </w:rPr>
      <w:fldChar w:fldCharType="begin"/>
    </w:r>
    <w:r>
      <w:rPr>
        <w:rFonts w:ascii="Segoe UI" w:hAnsi="Segoe UI" w:cs="Segoe UI"/>
        <w:color w:val="000000"/>
        <w:kern w:val="0"/>
        <w:sz w:val="20"/>
        <w:szCs w:val="20"/>
      </w:rPr>
      <w:instrText>NUMPAGES</w:instrText>
    </w:r>
    <w:r>
      <w:rPr>
        <w:rFonts w:ascii="Segoe UI" w:hAnsi="Segoe UI" w:cs="Segoe UI"/>
        <w:color w:val="000000"/>
        <w:kern w:val="0"/>
        <w:sz w:val="20"/>
        <w:szCs w:val="20"/>
      </w:rPr>
      <w:fldChar w:fldCharType="separate"/>
    </w:r>
    <w:r w:rsidR="00414E9A">
      <w:rPr>
        <w:rFonts w:ascii="Segoe UI" w:hAnsi="Segoe UI" w:cs="Segoe UI"/>
        <w:noProof/>
        <w:color w:val="000000"/>
        <w:kern w:val="0"/>
        <w:sz w:val="20"/>
        <w:szCs w:val="20"/>
      </w:rPr>
      <w:t>10</w:t>
    </w:r>
    <w:r>
      <w:rPr>
        <w:rFonts w:ascii="Segoe UI" w:hAnsi="Segoe UI" w:cs="Segoe UI"/>
        <w:color w:val="000000"/>
        <w:kern w:val="0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6159" w:rsidRDefault="00776159">
      <w:pPr>
        <w:spacing w:after="0" w:line="240" w:lineRule="auto"/>
      </w:pPr>
      <w:r>
        <w:separator/>
      </w:r>
    </w:p>
  </w:footnote>
  <w:footnote w:type="continuationSeparator" w:id="1">
    <w:p w:rsidR="00776159" w:rsidRDefault="007761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C73"/>
    <w:rsid w:val="002D512D"/>
    <w:rsid w:val="00326C73"/>
    <w:rsid w:val="00414E9A"/>
    <w:rsid w:val="00494042"/>
    <w:rsid w:val="005F611A"/>
    <w:rsid w:val="00776159"/>
    <w:rsid w:val="00D61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1750</Words>
  <Characters>9977</Characters>
  <Application>Microsoft Office Word</Application>
  <DocSecurity>0</DocSecurity>
  <Lines>83</Lines>
  <Paragraphs>23</Paragraphs>
  <ScaleCrop>false</ScaleCrop>
  <Company/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ReportDesigner</dc:creator>
  <cp:lastModifiedBy>USER</cp:lastModifiedBy>
  <cp:revision>2</cp:revision>
  <dcterms:created xsi:type="dcterms:W3CDTF">2024-08-28T12:28:00Z</dcterms:created>
  <dcterms:modified xsi:type="dcterms:W3CDTF">2024-08-28T12:28:00Z</dcterms:modified>
</cp:coreProperties>
</file>